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8F" w:rsidRDefault="002E288F"/>
    <w:p w:rsidR="00F349FE" w:rsidRPr="004D6A40" w:rsidRDefault="00F349FE" w:rsidP="00F349FE">
      <w:pPr>
        <w:pStyle w:val="a4"/>
      </w:pPr>
      <w:r w:rsidRPr="004D6A40">
        <w:t>Согласовано с Председателем</w:t>
      </w:r>
      <w:proofErr w:type="gramStart"/>
      <w:r w:rsidRPr="004D6A40">
        <w:t xml:space="preserve">                    </w:t>
      </w:r>
      <w:r>
        <w:t xml:space="preserve">              </w:t>
      </w:r>
      <w:r>
        <w:t xml:space="preserve">          </w:t>
      </w:r>
      <w:r w:rsidRPr="004D6A40">
        <w:t>У</w:t>
      </w:r>
      <w:proofErr w:type="gramEnd"/>
      <w:r w:rsidRPr="004D6A40">
        <w:t xml:space="preserve">тверждаю </w:t>
      </w:r>
    </w:p>
    <w:p w:rsidR="00F349FE" w:rsidRPr="004D6A40" w:rsidRDefault="00F349FE" w:rsidP="00F349FE">
      <w:pPr>
        <w:pStyle w:val="a4"/>
      </w:pPr>
      <w:r w:rsidRPr="004D6A40">
        <w:t xml:space="preserve">трудового коллектива                                 </w:t>
      </w:r>
      <w:r>
        <w:t xml:space="preserve">               </w:t>
      </w:r>
      <w:r>
        <w:t xml:space="preserve">          </w:t>
      </w:r>
      <w:r w:rsidRPr="004D6A40">
        <w:t xml:space="preserve">Директор МКОУ «СОШ ст. </w:t>
      </w:r>
      <w:proofErr w:type="gramStart"/>
      <w:r w:rsidRPr="004D6A40">
        <w:t>Исправной</w:t>
      </w:r>
      <w:proofErr w:type="gramEnd"/>
    </w:p>
    <w:p w:rsidR="00F349FE" w:rsidRPr="004D6A40" w:rsidRDefault="00F349FE" w:rsidP="00F349FE">
      <w:pPr>
        <w:pStyle w:val="a4"/>
      </w:pPr>
      <w:r w:rsidRPr="004D6A40">
        <w:t xml:space="preserve">МКОУ «СОШ ст. Исправной        </w:t>
      </w:r>
      <w:r>
        <w:t xml:space="preserve">                            </w:t>
      </w:r>
      <w:r>
        <w:t xml:space="preserve">          </w:t>
      </w:r>
      <w:r w:rsidRPr="004D6A40">
        <w:t>имени Д. И. Панченко»</w:t>
      </w:r>
    </w:p>
    <w:p w:rsidR="00F349FE" w:rsidRPr="004D6A40" w:rsidRDefault="00F349FE" w:rsidP="00F349FE">
      <w:pPr>
        <w:pStyle w:val="a4"/>
      </w:pPr>
      <w:r w:rsidRPr="004D6A40">
        <w:t xml:space="preserve">имени Д. И. Панченко»                                       </w:t>
      </w:r>
      <w:r>
        <w:t xml:space="preserve">       </w:t>
      </w:r>
      <w:r>
        <w:t xml:space="preserve">         </w:t>
      </w:r>
      <w:r>
        <w:t xml:space="preserve"> </w:t>
      </w:r>
      <w:r w:rsidRPr="004D6A40">
        <w:t>________Н. В. Шевченко</w:t>
      </w:r>
    </w:p>
    <w:p w:rsidR="00F349FE" w:rsidRPr="004D6A40" w:rsidRDefault="00F349FE" w:rsidP="00F349FE">
      <w:pPr>
        <w:pStyle w:val="a4"/>
      </w:pPr>
      <w:r w:rsidRPr="004D6A40">
        <w:t xml:space="preserve">_________А. В. Левченко              </w:t>
      </w:r>
      <w:r>
        <w:t xml:space="preserve">                            </w:t>
      </w:r>
      <w:r>
        <w:t xml:space="preserve">           </w:t>
      </w:r>
      <w:r w:rsidRPr="004D6A40">
        <w:t xml:space="preserve">приказ №             </w:t>
      </w:r>
      <w:proofErr w:type="gramStart"/>
      <w:r w:rsidRPr="004D6A40">
        <w:t>от</w:t>
      </w:r>
      <w:proofErr w:type="gramEnd"/>
      <w:r w:rsidRPr="004D6A40">
        <w:t xml:space="preserve"> </w:t>
      </w:r>
    </w:p>
    <w:p w:rsidR="00F349FE" w:rsidRPr="004D6A40" w:rsidRDefault="00F349FE" w:rsidP="00F349FE">
      <w:pPr>
        <w:pStyle w:val="a4"/>
      </w:pPr>
      <w:r w:rsidRPr="004D6A40">
        <w:t xml:space="preserve">Протокол №         </w:t>
      </w:r>
      <w:proofErr w:type="gramStart"/>
      <w:r w:rsidRPr="004D6A40">
        <w:t>от</w:t>
      </w:r>
      <w:proofErr w:type="gramEnd"/>
      <w:r w:rsidRPr="004D6A40">
        <w:t xml:space="preserve"> </w:t>
      </w:r>
    </w:p>
    <w:p w:rsidR="0060064D" w:rsidRPr="00F349FE" w:rsidRDefault="00F349FE" w:rsidP="00F349FE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60064D" w:rsidRDefault="0060064D" w:rsidP="0060064D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Положение о конфликте интересов</w:t>
      </w:r>
    </w:p>
    <w:p w:rsidR="0060064D" w:rsidRDefault="0060064D" w:rsidP="0060064D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МКОУ «СОШ ст. Исправной имени Д. И. Панченко».</w:t>
      </w:r>
    </w:p>
    <w:p w:rsidR="0060064D" w:rsidRPr="0060064D" w:rsidRDefault="0060064D" w:rsidP="0060064D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60064D">
        <w:rPr>
          <w:rFonts w:cs="Times New Roman"/>
          <w:b/>
          <w:kern w:val="26"/>
          <w:sz w:val="24"/>
          <w:szCs w:val="24"/>
        </w:rPr>
        <w:t>Цели и задачи положения.</w:t>
      </w:r>
    </w:p>
    <w:p w:rsidR="0060064D" w:rsidRPr="0060064D" w:rsidRDefault="0060064D" w:rsidP="0060064D">
      <w:pPr>
        <w:pStyle w:val="a"/>
        <w:numPr>
          <w:ilvl w:val="1"/>
          <w:numId w:val="2"/>
        </w:numPr>
        <w:ind w:left="0" w:firstLine="709"/>
        <w:jc w:val="left"/>
        <w:rPr>
          <w:sz w:val="24"/>
          <w:szCs w:val="24"/>
        </w:rPr>
      </w:pPr>
      <w:proofErr w:type="gramStart"/>
      <w:r w:rsidRPr="0060064D">
        <w:rPr>
          <w:sz w:val="24"/>
          <w:szCs w:val="24"/>
        </w:rPr>
        <w:t xml:space="preserve">Настоящее Положение о конфликте интересов в муниципальном </w:t>
      </w:r>
      <w:r>
        <w:rPr>
          <w:sz w:val="24"/>
          <w:szCs w:val="24"/>
        </w:rPr>
        <w:t xml:space="preserve">казенном </w:t>
      </w:r>
      <w:r w:rsidRPr="0060064D">
        <w:rPr>
          <w:sz w:val="24"/>
          <w:szCs w:val="24"/>
        </w:rPr>
        <w:t xml:space="preserve">общеобразовательном учреждении «Средняя </w:t>
      </w:r>
      <w:r>
        <w:rPr>
          <w:sz w:val="24"/>
          <w:szCs w:val="24"/>
        </w:rPr>
        <w:t xml:space="preserve">общеобразовательная </w:t>
      </w:r>
      <w:r w:rsidRPr="0060064D">
        <w:rPr>
          <w:sz w:val="24"/>
          <w:szCs w:val="24"/>
        </w:rPr>
        <w:t>школа</w:t>
      </w:r>
      <w:r>
        <w:rPr>
          <w:sz w:val="24"/>
          <w:szCs w:val="24"/>
        </w:rPr>
        <w:t xml:space="preserve"> ст. Исправной имени Д. И. Панченко</w:t>
      </w:r>
      <w:r w:rsidRPr="0060064D">
        <w:rPr>
          <w:sz w:val="24"/>
          <w:szCs w:val="24"/>
        </w:rPr>
        <w:t>»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</w:t>
      </w:r>
      <w:proofErr w:type="gramEnd"/>
      <w:r w:rsidRPr="0060064D">
        <w:rPr>
          <w:sz w:val="24"/>
          <w:szCs w:val="24"/>
        </w:rPr>
        <w:t xml:space="preserve"> государства.</w:t>
      </w:r>
    </w:p>
    <w:p w:rsidR="0060064D" w:rsidRPr="0060064D" w:rsidRDefault="0060064D" w:rsidP="006006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064D">
        <w:rPr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60064D" w:rsidRPr="0060064D" w:rsidRDefault="0060064D" w:rsidP="006006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064D"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60064D" w:rsidRPr="0060064D" w:rsidRDefault="0060064D" w:rsidP="006006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064D">
        <w:rPr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60064D" w:rsidRPr="0060064D" w:rsidRDefault="0060064D" w:rsidP="006006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064D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proofErr w:type="gramStart"/>
      <w:r w:rsidRPr="0060064D">
        <w:rPr>
          <w:kern w:val="26"/>
          <w:sz w:val="24"/>
          <w:szCs w:val="24"/>
        </w:rPr>
        <w:t xml:space="preserve"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</w:t>
      </w:r>
      <w:r w:rsidRPr="0060064D">
        <w:rPr>
          <w:kern w:val="26"/>
          <w:sz w:val="24"/>
          <w:szCs w:val="24"/>
        </w:rPr>
        <w:lastRenderedPageBreak/>
        <w:t>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60064D">
        <w:rPr>
          <w:rFonts w:cs="Times New Roman"/>
          <w:sz w:val="24"/>
          <w:szCs w:val="24"/>
        </w:rPr>
        <w:t xml:space="preserve">Перечень должностей </w:t>
      </w:r>
      <w:r w:rsidRPr="0060064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казенного </w:t>
      </w:r>
      <w:r w:rsidRPr="0060064D">
        <w:rPr>
          <w:sz w:val="24"/>
          <w:szCs w:val="24"/>
        </w:rPr>
        <w:t xml:space="preserve"> общеобразовательного учреждения «Средняя школа</w:t>
      </w:r>
      <w:r>
        <w:rPr>
          <w:sz w:val="24"/>
          <w:szCs w:val="24"/>
        </w:rPr>
        <w:t xml:space="preserve"> ст. Исправной имени Д. И. Панченко</w:t>
      </w:r>
      <w:r w:rsidRPr="0060064D">
        <w:rPr>
          <w:sz w:val="24"/>
          <w:szCs w:val="24"/>
        </w:rPr>
        <w:t xml:space="preserve">» </w:t>
      </w:r>
      <w:r w:rsidRPr="0060064D">
        <w:rPr>
          <w:rFonts w:cs="Times New Roman"/>
          <w:sz w:val="24"/>
          <w:szCs w:val="24"/>
        </w:rPr>
        <w:t>с высоким риском коррупционных проявлений</w:t>
      </w:r>
      <w:r w:rsidRPr="0060064D">
        <w:rPr>
          <w:kern w:val="26"/>
          <w:sz w:val="24"/>
          <w:szCs w:val="24"/>
        </w:rPr>
        <w:t xml:space="preserve">, декларации конфликта интересов (Приложение 1 к </w:t>
      </w:r>
      <w:r w:rsidRPr="0060064D">
        <w:rPr>
          <w:sz w:val="24"/>
          <w:szCs w:val="24"/>
        </w:rPr>
        <w:t>Положению о конфликте интересов</w:t>
      </w:r>
      <w:r w:rsidRPr="0060064D">
        <w:rPr>
          <w:kern w:val="26"/>
          <w:sz w:val="24"/>
          <w:szCs w:val="24"/>
        </w:rPr>
        <w:t>);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 xml:space="preserve">– представление ежегодно работниками, замещающими должности, включенные в </w:t>
      </w:r>
      <w:r w:rsidRPr="0060064D">
        <w:rPr>
          <w:rFonts w:cs="Times New Roman"/>
          <w:sz w:val="24"/>
          <w:szCs w:val="24"/>
        </w:rPr>
        <w:t xml:space="preserve">Перечень должностей </w:t>
      </w:r>
      <w:r w:rsidRPr="0060064D">
        <w:rPr>
          <w:sz w:val="24"/>
          <w:szCs w:val="24"/>
        </w:rPr>
        <w:t xml:space="preserve">муниципального общеобразовательного учреждения «Средняя школа </w:t>
      </w:r>
      <w:r>
        <w:rPr>
          <w:sz w:val="24"/>
          <w:szCs w:val="24"/>
        </w:rPr>
        <w:t>ст. Исправной имени Д. И. Панченко</w:t>
      </w:r>
      <w:r w:rsidRPr="0060064D">
        <w:rPr>
          <w:sz w:val="24"/>
          <w:szCs w:val="24"/>
        </w:rPr>
        <w:t>»</w:t>
      </w:r>
      <w:r w:rsidRPr="0060064D">
        <w:rPr>
          <w:rFonts w:cs="Times New Roman"/>
          <w:sz w:val="24"/>
          <w:szCs w:val="24"/>
        </w:rPr>
        <w:t xml:space="preserve"> с высоким риском коррупционных проявлений</w:t>
      </w:r>
      <w:r w:rsidRPr="0060064D">
        <w:rPr>
          <w:kern w:val="26"/>
          <w:sz w:val="24"/>
          <w:szCs w:val="24"/>
        </w:rPr>
        <w:t>, декларации конфликта интересов;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60064D" w:rsidRPr="0060064D" w:rsidRDefault="0060064D" w:rsidP="006006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064D">
        <w:rPr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 xml:space="preserve">– уведомлять </w:t>
      </w:r>
      <w:r w:rsidRPr="0060064D">
        <w:rPr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60064D">
        <w:rPr>
          <w:kern w:val="26"/>
          <w:sz w:val="24"/>
          <w:szCs w:val="24"/>
        </w:rPr>
        <w:t>, в письменной форме.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60064D" w:rsidRPr="0060064D" w:rsidRDefault="0060064D" w:rsidP="006006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064D">
        <w:rPr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60064D" w:rsidRPr="0060064D" w:rsidRDefault="0060064D" w:rsidP="006006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064D">
        <w:rPr>
          <w:sz w:val="24"/>
          <w:szCs w:val="24"/>
        </w:rPr>
        <w:lastRenderedPageBreak/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60064D" w:rsidRPr="0060064D" w:rsidRDefault="0060064D" w:rsidP="0060064D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064D">
        <w:rPr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60064D" w:rsidRPr="0060064D" w:rsidRDefault="0060064D" w:rsidP="0060064D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 w:val="24"/>
          <w:szCs w:val="24"/>
        </w:rPr>
      </w:pPr>
      <w:r w:rsidRPr="0060064D">
        <w:rPr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 w:rsidRPr="0060064D">
        <w:rPr>
          <w:sz w:val="24"/>
          <w:szCs w:val="24"/>
        </w:rPr>
        <w:t>в</w:t>
      </w:r>
      <w:proofErr w:type="gramEnd"/>
      <w:r w:rsidRPr="0060064D">
        <w:rPr>
          <w:sz w:val="24"/>
          <w:szCs w:val="24"/>
        </w:rPr>
        <w:t>: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 xml:space="preserve">– добровольном </w:t>
      </w:r>
      <w:proofErr w:type="gramStart"/>
      <w:r w:rsidRPr="0060064D">
        <w:rPr>
          <w:kern w:val="26"/>
          <w:sz w:val="24"/>
          <w:szCs w:val="24"/>
        </w:rPr>
        <w:t>отказе</w:t>
      </w:r>
      <w:proofErr w:type="gramEnd"/>
      <w:r w:rsidRPr="0060064D">
        <w:rPr>
          <w:kern w:val="26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</w:t>
      </w:r>
      <w:proofErr w:type="gramStart"/>
      <w:r w:rsidRPr="0060064D">
        <w:rPr>
          <w:kern w:val="26"/>
          <w:sz w:val="24"/>
          <w:szCs w:val="24"/>
        </w:rPr>
        <w:t>пересмотре</w:t>
      </w:r>
      <w:proofErr w:type="gramEnd"/>
      <w:r w:rsidRPr="0060064D">
        <w:rPr>
          <w:kern w:val="26"/>
          <w:sz w:val="24"/>
          <w:szCs w:val="24"/>
        </w:rPr>
        <w:t xml:space="preserve"> и изменении трудовых обязанностей работника;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 xml:space="preserve">– временном </w:t>
      </w:r>
      <w:proofErr w:type="gramStart"/>
      <w:r w:rsidRPr="0060064D">
        <w:rPr>
          <w:kern w:val="26"/>
          <w:sz w:val="24"/>
          <w:szCs w:val="24"/>
        </w:rPr>
        <w:t>отстранении</w:t>
      </w:r>
      <w:proofErr w:type="gramEnd"/>
      <w:r w:rsidRPr="0060064D">
        <w:rPr>
          <w:kern w:val="26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</w:t>
      </w:r>
      <w:proofErr w:type="gramStart"/>
      <w:r w:rsidRPr="0060064D">
        <w:rPr>
          <w:kern w:val="26"/>
          <w:sz w:val="24"/>
          <w:szCs w:val="24"/>
        </w:rPr>
        <w:t>переводе</w:t>
      </w:r>
      <w:proofErr w:type="gramEnd"/>
      <w:r w:rsidRPr="0060064D">
        <w:rPr>
          <w:kern w:val="26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</w:t>
      </w:r>
      <w:proofErr w:type="gramStart"/>
      <w:r w:rsidRPr="0060064D">
        <w:rPr>
          <w:kern w:val="26"/>
          <w:sz w:val="24"/>
          <w:szCs w:val="24"/>
        </w:rPr>
        <w:t>отказе</w:t>
      </w:r>
      <w:proofErr w:type="gramEnd"/>
      <w:r w:rsidRPr="0060064D">
        <w:rPr>
          <w:kern w:val="26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</w:t>
      </w:r>
      <w:proofErr w:type="gramStart"/>
      <w:r w:rsidRPr="0060064D">
        <w:rPr>
          <w:kern w:val="26"/>
          <w:sz w:val="24"/>
          <w:szCs w:val="24"/>
        </w:rPr>
        <w:t>увольнении</w:t>
      </w:r>
      <w:proofErr w:type="gramEnd"/>
      <w:r w:rsidRPr="0060064D">
        <w:rPr>
          <w:kern w:val="26"/>
          <w:sz w:val="24"/>
          <w:szCs w:val="24"/>
        </w:rPr>
        <w:t xml:space="preserve"> работника из организации по инициативе работника;</w:t>
      </w:r>
    </w:p>
    <w:p w:rsidR="0060064D" w:rsidRPr="0060064D" w:rsidRDefault="0060064D" w:rsidP="0060064D">
      <w:pPr>
        <w:spacing w:line="276" w:lineRule="auto"/>
        <w:jc w:val="both"/>
        <w:rPr>
          <w:kern w:val="26"/>
          <w:sz w:val="24"/>
          <w:szCs w:val="24"/>
        </w:rPr>
      </w:pPr>
      <w:r w:rsidRPr="0060064D">
        <w:rPr>
          <w:kern w:val="26"/>
          <w:sz w:val="24"/>
          <w:szCs w:val="24"/>
        </w:rPr>
        <w:t>– </w:t>
      </w:r>
      <w:proofErr w:type="gramStart"/>
      <w:r w:rsidRPr="0060064D">
        <w:rPr>
          <w:kern w:val="26"/>
          <w:sz w:val="24"/>
          <w:szCs w:val="24"/>
        </w:rPr>
        <w:t>увольнении</w:t>
      </w:r>
      <w:proofErr w:type="gramEnd"/>
      <w:r w:rsidRPr="0060064D">
        <w:rPr>
          <w:kern w:val="26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0064D" w:rsidRPr="0060064D" w:rsidRDefault="0060064D" w:rsidP="0060064D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 w:val="24"/>
          <w:szCs w:val="24"/>
        </w:rPr>
      </w:pPr>
      <w:r w:rsidRPr="0060064D">
        <w:rPr>
          <w:sz w:val="24"/>
          <w:szCs w:val="24"/>
        </w:rPr>
        <w:t>Типовые ситуации конфликта интересов приведены в Приложении 2 к Положению о конфликте интересов.</w:t>
      </w:r>
    </w:p>
    <w:p w:rsidR="0060064D" w:rsidRPr="0060064D" w:rsidRDefault="0060064D" w:rsidP="0060064D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ind w:left="1429" w:hanging="360"/>
        <w:rPr>
          <w:sz w:val="24"/>
          <w:szCs w:val="24"/>
        </w:rPr>
      </w:pPr>
    </w:p>
    <w:p w:rsidR="004926F1" w:rsidRPr="004926F1" w:rsidRDefault="00AD7418" w:rsidP="004926F1">
      <w:pPr>
        <w:spacing w:after="200" w:line="276" w:lineRule="auto"/>
        <w:ind w:firstLine="0"/>
        <w:rPr>
          <w:rFonts w:asciiTheme="minorHAnsi" w:eastAsiaTheme="minorHAnsi" w:hAnsiTheme="minorHAnsi" w:cstheme="minorBidi"/>
          <w:sz w:val="22"/>
          <w:lang w:eastAsia="ru-RU"/>
        </w:rPr>
      </w:pPr>
      <w:r>
        <w:rPr>
          <w:rFonts w:eastAsiaTheme="minorHAnsi" w:cs="Times New Roman"/>
          <w:b/>
          <w:sz w:val="24"/>
          <w:szCs w:val="24"/>
          <w:lang w:eastAsia="ru-RU"/>
        </w:rPr>
        <w:t>Стандарты и п</w:t>
      </w:r>
      <w:r w:rsidR="004926F1" w:rsidRPr="004926F1">
        <w:rPr>
          <w:rFonts w:eastAsiaTheme="minorHAnsi" w:cs="Times New Roman"/>
          <w:b/>
          <w:sz w:val="24"/>
          <w:szCs w:val="24"/>
          <w:lang w:eastAsia="ru-RU"/>
        </w:rPr>
        <w:t>роцедура привлечения к дисциплинарной ответственности лиц, допустивших коррупционные нарушения.</w:t>
      </w:r>
      <w:r w:rsidR="004926F1" w:rsidRPr="004926F1">
        <w:rPr>
          <w:rFonts w:eastAsiaTheme="minorHAnsi" w:cs="Times New Roman"/>
          <w:sz w:val="24"/>
          <w:szCs w:val="24"/>
        </w:rPr>
        <w:br/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</w:t>
      </w:r>
      <w:r w:rsidR="000A3034">
        <w:rPr>
          <w:rFonts w:eastAsiaTheme="minorHAnsi" w:cs="Times New Roman"/>
          <w:sz w:val="24"/>
          <w:szCs w:val="24"/>
        </w:rPr>
        <w:t>тся соответствующий акт. Непред</w:t>
      </w:r>
      <w:r w:rsidR="004926F1" w:rsidRPr="004926F1">
        <w:rPr>
          <w:rFonts w:eastAsiaTheme="minorHAnsi" w:cs="Times New Roman"/>
          <w:sz w:val="24"/>
          <w:szCs w:val="24"/>
        </w:rPr>
        <w:t xml:space="preserve">ставление работником объяснения не является препятствием для применения дисциплинарного взыскания.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 За каждый дисциплинарный проступок может быть применено только одно дисциплинарное взыскание. 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</w:t>
      </w:r>
      <w:r w:rsidR="004926F1" w:rsidRPr="004926F1">
        <w:rPr>
          <w:rFonts w:eastAsiaTheme="minorHAnsi" w:cs="Times New Roman"/>
          <w:sz w:val="24"/>
          <w:szCs w:val="24"/>
        </w:rPr>
        <w:lastRenderedPageBreak/>
        <w:t>указанным приказом (распоряжением) под роспись, то составляется соответствующий акт.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4926F1" w:rsidRPr="004926F1" w:rsidRDefault="004926F1" w:rsidP="004926F1">
      <w:pPr>
        <w:spacing w:after="200" w:line="276" w:lineRule="auto"/>
        <w:ind w:firstLine="0"/>
        <w:rPr>
          <w:rFonts w:ascii="Tahoma" w:eastAsiaTheme="minorHAnsi" w:hAnsi="Tahoma" w:cs="Tahoma"/>
          <w:color w:val="222222"/>
          <w:sz w:val="21"/>
          <w:szCs w:val="21"/>
          <w:shd w:val="clear" w:color="auto" w:fill="FFFFFF"/>
        </w:rPr>
      </w:pPr>
      <w:r w:rsidRPr="004926F1">
        <w:rPr>
          <w:rFonts w:eastAsiaTheme="minorHAnsi" w:cs="Times New Roman"/>
          <w:sz w:val="24"/>
          <w:szCs w:val="24"/>
        </w:rPr>
        <w:t>Особый порядок привлечения к дисциплинарной ответственности существует для штата управленцев компании. Об этом говорится в статье 195 Трудового кодекса РФ. По инициативе представительного органа работников работодатель обязан рассмотреть его заявление о нарушении руководителем организации (другим управленцем) российского трудового законодательства и сообщить о результатах его рассмотрения в представительный орган работников (часть 1 ст. 195 Трудового кодекса РФ). Если нарушение действительно произошло, работодатель обязан применить к "провинившемуся" руководителю дисциплинарное взыскание.</w:t>
      </w:r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При установлении оплаты труда руководителя организации необходимо обратиться к положениям ст. 145 ТК РФ, определяющей, что оплата труда руководителей производится: - в организациях, финансируемых из федерального бюджета, - в порядке и размерах, которые определяются Правительством РФ; - в организациях, финансируемых из бюджета субъекта РФ, - органами государственной власти соответствующего субъекта РФ; - в организациях, финансируемых из местного бюджета, - органами местного самоуправления.</w:t>
      </w:r>
      <w:proofErr w:type="gramEnd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Вознаграждение руководителей иных организаций определяется по соглашению сторон трудового договора. Заработная плата руководителей федеральных бюджетных учреждений, их заместителей и главных бухгалтеров состоит из должностного оклада, выплат компенсационного и стимулирующего характера.</w:t>
      </w:r>
      <w:r w:rsidRPr="000A3034">
        <w:rPr>
          <w:rFonts w:eastAsiaTheme="minorHAnsi" w:cs="Times New Roman"/>
          <w:color w:val="000000" w:themeColor="text1"/>
          <w:sz w:val="24"/>
          <w:szCs w:val="24"/>
        </w:rPr>
        <w:br/>
      </w:r>
      <w:r w:rsidRPr="000A3034">
        <w:rPr>
          <w:rFonts w:eastAsiaTheme="minorHAnsi" w:cs="Times New Roman"/>
          <w:color w:val="000000" w:themeColor="text1"/>
          <w:sz w:val="24"/>
          <w:szCs w:val="24"/>
        </w:rPr>
        <w:br/>
      </w: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Трудовой договор, заключаемый с руководителем учреждения, может заключаться как на определенный, так и на неопределенный срок. Пункт 3 типовой формы определяет, что трудовой договор с таким руководителем может быть договором по основной работе. Это означает, что по общему правилу выполнение обязанностей, возложенных на руководителя трудовым договором, должно осуществляться в рамках договора по основной работе и не может быть оформлено договором о выполнении работы по совместительству. Определяется, что руководитель является единоличным исполнительным органом учреждения, осуществляющим текущее руководство его деятельностью. </w:t>
      </w: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Руководитель самостоятельно осуществляет руководство деятельностью учреждения в соответствии с законодательством Российской Федерации, законодательством субъекта РФ, нормативными правовыми актами органов местного самоуправления, уставом учреждения, коллективным договором, соглашениями, локальными нормативными актами, заключенным с ним трудовым договором, за исключением вопросов, принятие решений по которым отнесено законодательством РФ к ведению иных органов и должностных лиц.</w:t>
      </w:r>
      <w:proofErr w:type="gramEnd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Руководитель имеет право: а) на осуществление действий без доверенности от имени учреждения; б) выдачу доверенности, в том числе руководителям филиалов и представительств учреждения (при их наличии), совершение иных юридически значимых действий; в) открытие (закрытие) в установленном порядке счетов учреждения; г) 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  <w:proofErr w:type="gramEnd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д) распределение обязанностей между своими заместителями, а в случае необходимости передачу им части своих полномочий в установленном порядке; е) утверждение в установленном порядке структуры и штатного расписания учреждения, принятие локальных нормативных актов, утверждение положений о структурных подразделениях, а также о филиалах и представительствах учреждения (при их наличии); ж) ведение коллективных переговоров и заключение коллективных договоров;</w:t>
      </w:r>
      <w:proofErr w:type="gramEnd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з) поощрение работников учреждения; и) привлечение работников учреждения к дисциплинарной и материальной ответственности в соответствии с законодательством РФ; к) решение иных вопросов, отнесенных законодательством РФ, уставом </w:t>
      </w: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учреждения и настоящим трудовым договором к компетенции руководителя; л) получение своевременно и в полном объеме заработной платы; м) предоставление ему ежегодного оплачиваемого отпуска; н) повышение квалификации. </w:t>
      </w:r>
      <w:proofErr w:type="gramEnd"/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</w:pP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Руководитель обязан: а) соблюдать при исполнении должностных обязанностей требования законодательства Российской Федерации, законодательства субъекта РФ, нормативных правовых актов органов местного самоуправления, устава учреждения, коллективного договора, соглашений, локальных нормативных актов и заключенного с ним трудового договора; </w:t>
      </w:r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</w:pP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б) 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 </w:t>
      </w:r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</w:pP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в) обеспечивать планирование деятельности учреждения с учетом средств, получаемых из всех источников, не запрещенных законодательством РФ; </w:t>
      </w:r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</w:pP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г) 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 </w:t>
      </w:r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</w:pP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д) обеспечивать своевременное и качественное выполнение всех договоров и обязательств учреждения; </w:t>
      </w:r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</w:pP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е) 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РФ; </w:t>
      </w:r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</w:pP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ж) 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 </w:t>
      </w:r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</w:pP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з) обеспечивать разработку в установленном порядке правил внутреннего трудового распорядка; </w:t>
      </w:r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</w:pP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и) требовать соблюдения работниками учреждения правил внутреннего трудового распорядка; </w:t>
      </w:r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</w:pP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к) обеспечивать выплату в полном размере заработной платы, пособий иных выплат работникам учреждения в соответствии с законодательством РФ, коллективным договором, правилами внутреннего трудового распорядка и трудовыми договорами; </w:t>
      </w:r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</w:pP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л) 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обязанностей, и др. Заработная плата руководителя состоит из должностного оклада и выплат компенсационного и стимулирующего характера, устанавливаемых в соответствии с заключенным с ним трудовым договором. Руководитель несет ответственность за неисполнение или ненадлежащее исполнение обязанностей, предусмотренных законодательством РФ и трудовым договором. За совершение дисциплинарного проступка, т.е. за неисполнение или ненадлежащее исполнение руководителем по его вине возложенных на него трудовых обязанностей, работодатель имеет право применить следующие дисциплинарные взыскания: а) замечание; б) выговор; в) увольнение по соответствующему основанию; г) иные дисциплинарные взыскания, предусмотренные законодательством РФ. Руководитель несет полную материальную ответственность за прямой действительный ущерб, причиненный учреждению, в соответствии со ст. 277 ТК РФ. Руководитель может быть привлечен к дисциплинарной и материальной ответственности в порядке, установленном ТК и иными федеральными законами, а также к гражданско-правовой, </w:t>
      </w: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lastRenderedPageBreak/>
        <w:t>административной и уголовной ответственности в порядке, установленном федеральными законами.</w:t>
      </w:r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A3034">
        <w:rPr>
          <w:rFonts w:eastAsiaTheme="minorHAnsi" w:cs="Times New Roman"/>
          <w:b/>
          <w:color w:val="000000" w:themeColor="text1"/>
          <w:sz w:val="24"/>
          <w:szCs w:val="24"/>
          <w:shd w:val="clear" w:color="auto" w:fill="FFFFFF"/>
        </w:rPr>
        <w:t>Соблюдение руковод</w:t>
      </w:r>
      <w:r w:rsidR="00AD7418" w:rsidRPr="000A3034">
        <w:rPr>
          <w:rFonts w:eastAsiaTheme="minorHAnsi" w:cs="Times New Roman"/>
          <w:b/>
          <w:color w:val="000000" w:themeColor="text1"/>
          <w:sz w:val="24"/>
          <w:szCs w:val="24"/>
          <w:shd w:val="clear" w:color="auto" w:fill="FFFFFF"/>
        </w:rPr>
        <w:t>ителем организации обязанностей представлять сведения о своих доходах.</w:t>
      </w:r>
    </w:p>
    <w:p w:rsidR="004926F1" w:rsidRPr="000A3034" w:rsidRDefault="004926F1" w:rsidP="004926F1">
      <w:pPr>
        <w:spacing w:after="200" w:line="276" w:lineRule="auto"/>
        <w:ind w:firstLine="0"/>
        <w:rPr>
          <w:rFonts w:eastAsiaTheme="minorHAnsi" w:cs="Times New Roman"/>
          <w:color w:val="000000" w:themeColor="text1"/>
          <w:sz w:val="24"/>
          <w:szCs w:val="24"/>
        </w:rPr>
      </w:pP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 - 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РФ; - лицом, поступающим на должность руководителя государственного учреждения субъекта РФ, руководителем государственного учреждения субъекта РФ - в порядке, утверждаемом нормативным правовым актом субъекта РФ; - 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 Постановлением Правительства РФ от 13.03.2013 N 208 утверждены Правила представления лицом, поступающим на </w:t>
      </w: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работу</w:t>
      </w:r>
      <w:proofErr w:type="gramEnd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</w:t>
      </w: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Согласно указанным Правилам лицо, поступающее на должность руководителя федерального государственного учреждения, при поступлении на работу представляет: 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а также</w:t>
      </w:r>
      <w:proofErr w:type="gramEnd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утвержденной форме; </w:t>
      </w: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подачи документов для поступления на работу на должность руководителя, по утвержденной форме. </w:t>
      </w: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Руководитель федерального государственного учреждения ежегодно, не позднее 30 апреля года, следующего за отчетным, представляет: 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</w:t>
      </w:r>
      <w:proofErr w:type="gramEnd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отчетного периода по утвержденной форме; </w:t>
      </w: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lastRenderedPageBreak/>
        <w:t>утвержденной форме.</w:t>
      </w:r>
      <w:proofErr w:type="gramEnd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Сведения, предусмотренные п. п. 2 и 3 рассматриваемых Правил, представляются в уполномоченное структурное подразделение работодателя.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gramEnd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отчетным. Сведения о доходах, об имуществе и обязательствах имущественного характера, представляемые в соответствии с рассматриваемыми Правилами лицом, поступающим на </w:t>
      </w: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работу</w:t>
      </w:r>
      <w:proofErr w:type="gramEnd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 Эти сведения представляются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 Органам государственной власти субъектов РФ и органам местного самоуправления рекомендовано руководствоваться указанным Постановлением при разработке и утверждении правил представления лицом, поступающим на </w:t>
      </w: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работу</w:t>
      </w:r>
      <w:proofErr w:type="gramEnd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на должность руководителя государственного учреждения субъекта РФ,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</w:t>
      </w:r>
      <w:proofErr w:type="gramStart"/>
      <w:r w:rsidRPr="000A3034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представлении руководителем государственного учреждения субъекта РФ,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  <w:r w:rsidRPr="000A3034">
        <w:rPr>
          <w:rFonts w:eastAsiaTheme="minorHAnsi" w:cs="Times New Roman"/>
          <w:color w:val="000000" w:themeColor="text1"/>
          <w:sz w:val="24"/>
          <w:szCs w:val="24"/>
        </w:rPr>
        <w:br/>
      </w:r>
      <w:r w:rsidRPr="000A3034">
        <w:rPr>
          <w:rFonts w:eastAsiaTheme="minorHAnsi" w:cs="Times New Roman"/>
          <w:color w:val="000000" w:themeColor="text1"/>
          <w:sz w:val="24"/>
          <w:szCs w:val="24"/>
        </w:rPr>
        <w:br/>
      </w:r>
      <w:proofErr w:type="gramEnd"/>
    </w:p>
    <w:p w:rsidR="0060064D" w:rsidRPr="000A3034" w:rsidRDefault="0060064D">
      <w:pPr>
        <w:rPr>
          <w:color w:val="000000" w:themeColor="text1"/>
          <w:sz w:val="24"/>
          <w:szCs w:val="24"/>
        </w:rPr>
      </w:pPr>
    </w:p>
    <w:sectPr w:rsidR="0060064D" w:rsidRPr="000A3034" w:rsidSect="006006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4D"/>
    <w:rsid w:val="000A3034"/>
    <w:rsid w:val="002E288F"/>
    <w:rsid w:val="004926F1"/>
    <w:rsid w:val="0060064D"/>
    <w:rsid w:val="00AD7418"/>
    <w:rsid w:val="00F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064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60064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No Spacing"/>
    <w:uiPriority w:val="1"/>
    <w:qFormat/>
    <w:rsid w:val="0060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064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60064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No Spacing"/>
    <w:uiPriority w:val="1"/>
    <w:qFormat/>
    <w:rsid w:val="0060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3379</Words>
  <Characters>19265</Characters>
  <Application>Microsoft Office Word</Application>
  <DocSecurity>0</DocSecurity>
  <Lines>160</Lines>
  <Paragraphs>45</Paragraphs>
  <ScaleCrop>false</ScaleCrop>
  <Company>diakov.net</Company>
  <LinksUpToDate>false</LinksUpToDate>
  <CharactersWithSpaces>22599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2018-02-14T17:09:00Z</dcterms:created>
  <dcterms:modified xsi:type="dcterms:W3CDTF">2018-02-15T16:53:00Z</dcterms:modified>
</cp:coreProperties>
</file>