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2E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химии для 10 класса</w:t>
      </w:r>
    </w:p>
    <w:p w:rsidR="009F2195" w:rsidRPr="001F02DB" w:rsidRDefault="009F2195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составлена для учащихся химии 10 класса общеобразовательных учреждений на базовом уровне 34 ч/год (1 ч/</w:t>
      </w:r>
      <w:proofErr w:type="spell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.). Эта программа рекомендуется школьникам, которые к 10 классу не выбрали свою будущую специальность, связанную с химией.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учащиеся изучают после курса химии для 8—9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 в старшей школе на базовом уровне направлено:</w:t>
      </w:r>
    </w:p>
    <w:p w:rsidR="00BD662E" w:rsidRPr="001F02DB" w:rsidRDefault="00BD662E" w:rsidP="00BD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освоение знаний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химической составляющей естественнонаучной картины мира, о важнейших химических понятиях, законах и теориях;</w:t>
      </w:r>
    </w:p>
    <w:p w:rsidR="00BD662E" w:rsidRPr="001F02DB" w:rsidRDefault="00BD662E" w:rsidP="00BD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овладение умениями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BD662E" w:rsidRPr="001F02DB" w:rsidRDefault="00BD662E" w:rsidP="00BD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развитие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D662E" w:rsidRPr="001F02DB" w:rsidRDefault="00BD662E" w:rsidP="00BD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воспитание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D662E" w:rsidRPr="001F02DB" w:rsidRDefault="00BD662E" w:rsidP="00BD66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F0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полученных знаний и умений 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формирование у учащихся </w:t>
      </w:r>
      <w:proofErr w:type="spell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10 класса 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</w:t>
      </w: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строения, явления гомологии и изомерии, классификация и номенклатура органических соединений. Весь курс органической химии пронизан идеей зависимости свойств веществ от состава и их строения, от характера функциональных групп, а также генетических связей между классами органических соединений.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реализована в учебнике Рудзитиса Г.Е., Фельдмана Ф.Г. «Химия 10», издательства «Просвещение», вышедшего в 2013 году.</w:t>
      </w:r>
    </w:p>
    <w:p w:rsidR="00BD662E" w:rsidRPr="009F2195" w:rsidRDefault="00BD662E" w:rsidP="009F2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02DB">
        <w:rPr>
          <w:rFonts w:eastAsia="Times New Roman"/>
          <w:sz w:val="28"/>
          <w:szCs w:val="28"/>
          <w:lang w:eastAsia="ru-RU"/>
        </w:rPr>
        <w:br/>
      </w:r>
      <w:r w:rsidRPr="001F02DB">
        <w:rPr>
          <w:rFonts w:eastAsia="Times New Roman"/>
          <w:b/>
          <w:bCs/>
          <w:sz w:val="28"/>
          <w:szCs w:val="28"/>
          <w:lang w:eastAsia="ru-RU"/>
        </w:rPr>
        <w:t>Аннотация к рабочей программе по химии для 11 класса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химии для 11 класса 33ч/год (1 ч/</w:t>
      </w:r>
      <w:proofErr w:type="spell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разработана на основе программы курса химии для 11 класса образовательных учреждений (базовый уровень) Н. Н. </w:t>
      </w:r>
      <w:proofErr w:type="spell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(Издательство «Просвещение», 2012) и Государственного образовательного стандарта.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химии 11 класса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химии в старшей школе на базовом уровне направлено на достижение следующих целей: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курса: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у учащихся </w:t>
      </w:r>
      <w:proofErr w:type="spellStart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к сознательному выбору профессии в соответствии с личными способностями и потребностями общества.</w:t>
      </w:r>
    </w:p>
    <w:p w:rsidR="00BD662E" w:rsidRPr="001F02DB" w:rsidRDefault="00BD662E" w:rsidP="00BD662E">
      <w:pPr>
        <w:shd w:val="clear" w:color="auto" w:fill="E1E4D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02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662E" w:rsidRPr="001F02DB" w:rsidRDefault="00BD662E" w:rsidP="00BD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51177" w:rsidRPr="001F02DB" w:rsidRDefault="00BD662E" w:rsidP="00BD662E">
      <w:pPr>
        <w:rPr>
          <w:sz w:val="28"/>
          <w:szCs w:val="28"/>
        </w:rPr>
      </w:pPr>
      <w:r w:rsidRPr="001F0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D51177" w:rsidRPr="001F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7362"/>
    <w:multiLevelType w:val="multilevel"/>
    <w:tmpl w:val="695E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C2"/>
    <w:rsid w:val="00003EC2"/>
    <w:rsid w:val="001F02DB"/>
    <w:rsid w:val="009F2195"/>
    <w:rsid w:val="00BD662E"/>
    <w:rsid w:val="00D5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2020-01-11T18:47:00Z</dcterms:created>
  <dcterms:modified xsi:type="dcterms:W3CDTF">2020-01-11T18:49:00Z</dcterms:modified>
</cp:coreProperties>
</file>